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26" w:rsidRDefault="00D60826" w:rsidP="00E77B90">
      <w:pPr>
        <w:keepNext/>
        <w:keepLines/>
        <w:spacing w:after="65" w:line="254" w:lineRule="auto"/>
        <w:ind w:left="231" w:right="325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Аннотация</w:t>
      </w:r>
    </w:p>
    <w:p w:rsidR="00D60826" w:rsidRDefault="00D60826" w:rsidP="00E77B90">
      <w:pPr>
        <w:keepNext/>
        <w:keepLines/>
        <w:spacing w:after="65" w:line="254" w:lineRule="auto"/>
        <w:ind w:left="231" w:right="325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77B90" w:rsidRDefault="00E77B90" w:rsidP="00E77B9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Биология, 9</w:t>
      </w:r>
      <w:r w:rsidR="00D60826">
        <w:rPr>
          <w:rFonts w:ascii="Times New Roman" w:hAnsi="Times New Roman"/>
          <w:b/>
          <w:bCs/>
          <w:sz w:val="24"/>
          <w:szCs w:val="24"/>
        </w:rPr>
        <w:t xml:space="preserve"> кл-2</w:t>
      </w:r>
      <w:r w:rsidR="00D60826" w:rsidRPr="00736A03">
        <w:rPr>
          <w:rFonts w:ascii="Times New Roman" w:hAnsi="Times New Roman"/>
          <w:b/>
          <w:bCs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sz w:val="24"/>
          <w:szCs w:val="24"/>
        </w:rPr>
        <w:t xml:space="preserve"> в неделю, итого 68 часов</w:t>
      </w:r>
      <w:r w:rsidR="00D60826">
        <w:rPr>
          <w:rFonts w:ascii="Times New Roman" w:hAnsi="Times New Roman"/>
          <w:b/>
          <w:bCs/>
          <w:sz w:val="24"/>
          <w:szCs w:val="24"/>
        </w:rPr>
        <w:t>.</w:t>
      </w:r>
    </w:p>
    <w:p w:rsidR="00E77B90" w:rsidRDefault="00E77B90" w:rsidP="00E77B90">
      <w:pPr>
        <w:pStyle w:val="a3"/>
        <w:jc w:val="both"/>
      </w:pPr>
      <w:r>
        <w:t xml:space="preserve">Цели и задачи: </w:t>
      </w:r>
      <w:r>
        <w:sym w:font="Symbol" w:char="F0B7"/>
      </w:r>
      <w:r>
        <w:t xml:space="preserve"> освоение знаний о человеке как биосоциальном существе; о роли биологической науки в практической деятельности людей; методах познания живой природы; </w:t>
      </w:r>
      <w:r>
        <w:sym w:font="Symbol" w:char="F0B7"/>
      </w:r>
      <w:r>
        <w:t xml:space="preserve">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  <w:r>
        <w:sym w:font="Symbol" w:char="F0B7"/>
      </w:r>
      <w:r>
        <w:t xml:space="preserve">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  <w:r>
        <w:sym w:font="Symbol" w:char="F0B7"/>
      </w:r>
      <w:r>
        <w:t xml:space="preserve"> 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  <w:r>
        <w:sym w:font="Symbol" w:char="F0B7"/>
      </w:r>
      <w:r>
        <w:t xml:space="preserve"> использование приобретенных знаний и умений в повседневной жизни для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 формирование на базе знаний и умений научной картины мира как компонента общечеловеческой культуры; </w:t>
      </w:r>
      <w:r>
        <w:sym w:font="Symbol" w:char="F0B7"/>
      </w:r>
      <w:r>
        <w:t xml:space="preserve"> установление гармоничных отношений, учащихся с природой, со всем живым как главной ценностью на Земле; </w:t>
      </w:r>
      <w:r>
        <w:sym w:font="Symbol" w:char="F0B7"/>
      </w:r>
      <w:r>
        <w:t xml:space="preserve"> подготовка школьников к практической деятельности в области медицины, здравоохранения; </w:t>
      </w:r>
      <w:r>
        <w:sym w:font="Symbol" w:char="F0B7"/>
      </w:r>
      <w:r>
        <w:t xml:space="preserve"> социальная адаптация детей, оказавшихся в трудной жизненной ситуации. </w:t>
      </w:r>
      <w:r>
        <w:sym w:font="Symbol" w:char="F0B7"/>
      </w:r>
      <w:r>
        <w:t xml:space="preserve"> формирование уважительного отношения к себе, своему образу, стремление сохранить внутренние силы, умение реально оценивать результаты своей деятельности в соответствии с уровнем и состоянием психофизического и интеллектуального развития; </w:t>
      </w:r>
      <w:r>
        <w:sym w:font="Symbol" w:char="F0B7"/>
      </w:r>
      <w:r>
        <w:t xml:space="preserve"> способствовать формированию таких нравственных качеств личности, как терпение, милосердие, трудолюбие, любовь к родному краю. Место учебного предмета в учебном плане.</w:t>
      </w:r>
    </w:p>
    <w:p w:rsidR="00D60826" w:rsidRDefault="00E77B90" w:rsidP="00E77B90">
      <w:pPr>
        <w:pStyle w:val="a3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>
        <w:t xml:space="preserve"> Согласно учебному плану школы на преподавание биологии в 9 классе отводится 2 учебных часа в неделю из Федерального компонента и один час за счет часов школьного компонента. Добавление одного часа рассчитано на углубление и расширение учебного материала основной общей школы по биологии и дает возможность осуществления </w:t>
      </w:r>
      <w:proofErr w:type="spellStart"/>
      <w:r>
        <w:t>предпрофильной</w:t>
      </w:r>
      <w:proofErr w:type="spellEnd"/>
      <w:r>
        <w:t xml:space="preserve"> подготовки учащихся по данному предмету, а также позволяет в дальнейшем осуществлять профессиональную подготовку. </w:t>
      </w:r>
      <w:bookmarkStart w:id="0" w:name="_GoBack"/>
      <w:bookmarkEnd w:id="0"/>
      <w:r>
        <w:t xml:space="preserve">Для изучения материала используется учебник «Биология. Общие закономерности» 9 класс образовательных учреждений – авторы – В.Б. Захаров, </w:t>
      </w:r>
      <w:proofErr w:type="spellStart"/>
      <w:r>
        <w:t>С.Г.Мамонтов</w:t>
      </w:r>
      <w:proofErr w:type="spellEnd"/>
      <w:r>
        <w:t xml:space="preserve">, </w:t>
      </w:r>
      <w:proofErr w:type="spellStart"/>
      <w:r>
        <w:t>Н.И.Сонин</w:t>
      </w:r>
      <w:proofErr w:type="spellEnd"/>
      <w:r>
        <w:t xml:space="preserve">. – М.: Дрофа, 2011г. Используемые технологии: </w:t>
      </w:r>
      <w:r>
        <w:sym w:font="Symbol" w:char="F0B7"/>
      </w:r>
      <w:r>
        <w:t xml:space="preserve"> технология развивающего обучения; </w:t>
      </w:r>
      <w:r>
        <w:sym w:font="Symbol" w:char="F0B7"/>
      </w:r>
      <w:r>
        <w:t xml:space="preserve"> технология проблемного обучения; </w:t>
      </w:r>
      <w:r>
        <w:sym w:font="Symbol" w:char="F0B7"/>
      </w:r>
      <w:r>
        <w:t xml:space="preserve"> технология </w:t>
      </w:r>
      <w:proofErr w:type="spellStart"/>
      <w:r>
        <w:t>разноуровневого</w:t>
      </w:r>
      <w:proofErr w:type="spellEnd"/>
      <w:r>
        <w:t xml:space="preserve"> обучения; </w:t>
      </w:r>
      <w:r>
        <w:sym w:font="Symbol" w:char="F0B7"/>
      </w:r>
      <w:r>
        <w:t xml:space="preserve"> технология развития «критического мышления»; </w:t>
      </w:r>
      <w:r>
        <w:sym w:font="Symbol" w:char="F0B7"/>
      </w:r>
      <w:r>
        <w:t xml:space="preserve"> технология использования в обучении игровых методов: ролевых, деловых и других видов обучающих игр; </w:t>
      </w:r>
      <w:r>
        <w:sym w:font="Symbol" w:char="F0B7"/>
      </w:r>
      <w:r>
        <w:t xml:space="preserve"> обучение в сотрудничестве (командная, групповая работа); </w:t>
      </w:r>
      <w:r>
        <w:sym w:font="Symbol" w:char="F0B7"/>
      </w:r>
      <w:r>
        <w:t xml:space="preserve"> информационно – коммуникационные технологии; </w:t>
      </w:r>
      <w:r>
        <w:sym w:font="Symbol" w:char="F0B7"/>
      </w:r>
      <w:r>
        <w:t xml:space="preserve"> </w:t>
      </w:r>
      <w:proofErr w:type="spellStart"/>
      <w:r>
        <w:t>здоровьесберегающие</w:t>
      </w:r>
      <w:proofErr w:type="spellEnd"/>
      <w:r>
        <w:t xml:space="preserve"> технологии; </w:t>
      </w:r>
      <w:r>
        <w:sym w:font="Symbol" w:char="F0B7"/>
      </w:r>
      <w:r>
        <w:t xml:space="preserve"> технология создания ситуации успеха на уроке. Требования к подготовке учащихся. Учащиеся должны знать/понимать: - роль регуляции в обеспечении жизнедеятельности и эволюции живых систем; - основные уровни организации живого; - основные свойства жизни; - основные положения клеточной теории, особенности строения клеток разных царств живых организмов; - об основных структурных элементах клетки и их функциях; - о биосинтезе белка и </w:t>
      </w:r>
      <w:proofErr w:type="spellStart"/>
      <w:r>
        <w:t>самосборке</w:t>
      </w:r>
      <w:proofErr w:type="spellEnd"/>
      <w:r>
        <w:t xml:space="preserve"> макромолекул; - о материальных основах наследственности; - принципиальную схему фотосинтеза и его космической роли; - об обмене веществ в клетке и его энергетическом обеспечении; - о способах деления клеток; - об особенностях вирусов, вирусных инфекций и их профилактике; - основные физиологические функции человека и биологический смысл их регуляции; - биологический смысл и основные формы размножения организмов; - об индивидуальном развитии организма (онтогенезе), образовании половых клеток, оплодотворении и важнейших этапах онтогенеза многоклеточных; - о среде обитания, основных экологических факторах среды и закономерностях их влияния на организмы; - основные положения учения о популяциях, их структуре, динамике и регуляции; - понятия о биоценозе, экосистеме, биогеоценозе и биогеохимическом круговороте; - </w:t>
      </w:r>
      <w:r>
        <w:lastRenderedPageBreak/>
        <w:t xml:space="preserve">понятия о продуцентах, коносаментах и </w:t>
      </w:r>
      <w:proofErr w:type="spellStart"/>
      <w:r>
        <w:t>редуцентах</w:t>
      </w:r>
      <w:proofErr w:type="spellEnd"/>
      <w:r>
        <w:t xml:space="preserve">, пищевой пирамиде, пищевых цепях; - о причинах низкой устойчивости </w:t>
      </w:r>
      <w:proofErr w:type="spellStart"/>
      <w:r>
        <w:t>агроценозов</w:t>
      </w:r>
      <w:proofErr w:type="spellEnd"/>
      <w:r>
        <w:t xml:space="preserve">; - о биосфере, ее основной функции и роли жизни в ее осуществлении; - о роли биоразнообразия в поддержании биосферного круговорота веществ; - законы наследования Г. Менделя, их цитологические основы; - основные положения хромосомной теории наследственности; представление о гене и хромосоме; - об изменчивости и наследственности живых организмов и их причине; - об эволюции органического мира, ее свидетельствах; - основные положения теории естественного отбора Ч. Дарвина; - основные положения учения о виде и видообразовании; - основные положения учения А.Н. </w:t>
      </w:r>
      <w:proofErr w:type="spellStart"/>
      <w:r>
        <w:t>Северцова</w:t>
      </w:r>
      <w:proofErr w:type="spellEnd"/>
      <w:r>
        <w:t xml:space="preserve"> о главных направлениях эволюционного процесса; - основные положения теории искусственного отбора Ч. Дарвина, методы селекции и их биологические основы; - основные события, выделившие человека из животного мира; - о покорении биосферы, об экологических проблемах, стоящих в связи с этим перед человечеством. - о природе устойчивости нормального онтогенеза; - особенности жизни в разных средах обитания; - понятие об экологической нише и жизненной форме; - об использовании природных популяций и перспективах их использования в будущем; - о сукцессии как последовательности сменяющих друг друга сообществ, обеспечивающих замыкание круговорота; - о природе и профилактике наследственных болезней; - о происхождении и основных этапах эволюции жизни; - о месте человека среди животных и экологических предпосылках происхождения человека. Учащиеся должны уметь: - 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человечества; - находить обратные связи в простых системах и обнаруживать их роль в процессах их функционирования и развития; - находить в проявлениях жизнедеятельности организмов общие свойства живого; - пользоваться микроскопом, готовить и рассматривать простейшие микропрепараты; - обнаруживать наблюдаемые регуляторные изменения в собственном организме и объяснять биологический смысл происходящего; - классифицировать живые организмы по их ролям в круговороте веществ, выделять цепи питания в экосистемах; - приводить примеры изменчивости и наследственности у растений и животных; - пользоваться знаниями по генетике, селекции и физиологии для сохранения породной чистоты домашних животных (собак, кошек, аквариумных рыб, кур и др.); - приводить примеры приспособлений у растений и животных; - находить противоречия между хозяйством человека и природой и предлагать способы их устранения; - объяснять и доказывать необходимость бережного отношения к живым организмам; - находить ответы на интересующие их практические и теоретические вопросы в дополнительной литературе. - находить, какие функции клеток и их нарушения сказываются на жизнедеятельности целого организма; - использовать знания по теории эволюции и экологии для оптимальной организации борьбы с инфекционными заболеваниями, вредителями домашнего и приусадеб</w:t>
      </w:r>
      <w:r>
        <w:t>ного хозяйства</w:t>
      </w:r>
    </w:p>
    <w:sectPr w:rsidR="00D6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300"/>
    <w:multiLevelType w:val="hybridMultilevel"/>
    <w:tmpl w:val="F3BC078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9B74E1"/>
    <w:multiLevelType w:val="hybridMultilevel"/>
    <w:tmpl w:val="2BE20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762A26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546FD7"/>
    <w:multiLevelType w:val="hybridMultilevel"/>
    <w:tmpl w:val="AA3AFFF4"/>
    <w:lvl w:ilvl="0" w:tplc="2DE64A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1C461CA"/>
    <w:multiLevelType w:val="hybridMultilevel"/>
    <w:tmpl w:val="EBACD5C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CD446F"/>
    <w:multiLevelType w:val="hybridMultilevel"/>
    <w:tmpl w:val="7714A0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2D329C6"/>
    <w:multiLevelType w:val="hybridMultilevel"/>
    <w:tmpl w:val="A18AAA84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FF505132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533D0179"/>
    <w:multiLevelType w:val="hybridMultilevel"/>
    <w:tmpl w:val="382ECC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F601A7"/>
    <w:multiLevelType w:val="hybridMultilevel"/>
    <w:tmpl w:val="6980C2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36570"/>
    <w:multiLevelType w:val="hybridMultilevel"/>
    <w:tmpl w:val="096CB9E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4F"/>
    <w:rsid w:val="00084AF6"/>
    <w:rsid w:val="001140F8"/>
    <w:rsid w:val="00122280"/>
    <w:rsid w:val="00211F54"/>
    <w:rsid w:val="002F785F"/>
    <w:rsid w:val="00303FD5"/>
    <w:rsid w:val="00313F76"/>
    <w:rsid w:val="0032004F"/>
    <w:rsid w:val="003D132D"/>
    <w:rsid w:val="003E3CEA"/>
    <w:rsid w:val="00452745"/>
    <w:rsid w:val="00454251"/>
    <w:rsid w:val="00462C6D"/>
    <w:rsid w:val="00527919"/>
    <w:rsid w:val="0056118B"/>
    <w:rsid w:val="00570D29"/>
    <w:rsid w:val="005D2E2C"/>
    <w:rsid w:val="005E2018"/>
    <w:rsid w:val="00705635"/>
    <w:rsid w:val="00724336"/>
    <w:rsid w:val="007521C8"/>
    <w:rsid w:val="00772E16"/>
    <w:rsid w:val="007A335B"/>
    <w:rsid w:val="00855738"/>
    <w:rsid w:val="00883F57"/>
    <w:rsid w:val="008A06B9"/>
    <w:rsid w:val="008C0104"/>
    <w:rsid w:val="00936CDC"/>
    <w:rsid w:val="00936FB4"/>
    <w:rsid w:val="009F6D01"/>
    <w:rsid w:val="00A7453E"/>
    <w:rsid w:val="00AA33FC"/>
    <w:rsid w:val="00AA422E"/>
    <w:rsid w:val="00AC1794"/>
    <w:rsid w:val="00C328E6"/>
    <w:rsid w:val="00C40BE1"/>
    <w:rsid w:val="00C764D3"/>
    <w:rsid w:val="00C77D40"/>
    <w:rsid w:val="00C91AF2"/>
    <w:rsid w:val="00CE5AC1"/>
    <w:rsid w:val="00D36441"/>
    <w:rsid w:val="00D60826"/>
    <w:rsid w:val="00D6376A"/>
    <w:rsid w:val="00D65D24"/>
    <w:rsid w:val="00DC4D0E"/>
    <w:rsid w:val="00DF7916"/>
    <w:rsid w:val="00E41F0F"/>
    <w:rsid w:val="00E52D28"/>
    <w:rsid w:val="00E77B90"/>
    <w:rsid w:val="00F055D1"/>
    <w:rsid w:val="00F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D7D8F"/>
  <w15:docId w15:val="{3B366DE8-A4A6-46E9-9982-55267355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6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F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F785F"/>
    <w:rPr>
      <w:b/>
      <w:bCs/>
    </w:rPr>
  </w:style>
  <w:style w:type="character" w:styleId="a6">
    <w:name w:val="Emphasis"/>
    <w:qFormat/>
    <w:rsid w:val="002F785F"/>
    <w:rPr>
      <w:i/>
      <w:iCs/>
    </w:rPr>
  </w:style>
  <w:style w:type="paragraph" w:customStyle="1" w:styleId="razdel">
    <w:name w:val="razdel"/>
    <w:basedOn w:val="a"/>
    <w:rsid w:val="002F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"/>
    <w:basedOn w:val="a0"/>
    <w:rsid w:val="002F785F"/>
  </w:style>
  <w:style w:type="character" w:styleId="a7">
    <w:name w:val="Hyperlink"/>
    <w:rsid w:val="002F785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6441"/>
    <w:pPr>
      <w:ind w:left="720"/>
      <w:contextualSpacing/>
    </w:pPr>
  </w:style>
  <w:style w:type="table" w:styleId="a9">
    <w:name w:val="Table Grid"/>
    <w:basedOn w:val="a1"/>
    <w:uiPriority w:val="39"/>
    <w:rsid w:val="0031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Главный</cp:lastModifiedBy>
  <cp:revision>2</cp:revision>
  <cp:lastPrinted>2023-10-17T10:11:00Z</cp:lastPrinted>
  <dcterms:created xsi:type="dcterms:W3CDTF">2023-11-06T05:53:00Z</dcterms:created>
  <dcterms:modified xsi:type="dcterms:W3CDTF">2023-11-06T05:53:00Z</dcterms:modified>
</cp:coreProperties>
</file>