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2" w:rsidRPr="00155C32" w:rsidRDefault="00155C32" w:rsidP="00155C32">
      <w:pPr>
        <w:jc w:val="center"/>
        <w:rPr>
          <w:b/>
        </w:rPr>
      </w:pPr>
      <w:r w:rsidRPr="00155C32">
        <w:rPr>
          <w:b/>
        </w:rPr>
        <w:t xml:space="preserve">Аннотация к рабочей программе по предмету математика: </w:t>
      </w:r>
    </w:p>
    <w:p w:rsidR="00155C32" w:rsidRPr="00155C32" w:rsidRDefault="00155C32" w:rsidP="00155C32">
      <w:pPr>
        <w:jc w:val="center"/>
        <w:rPr>
          <w:b/>
        </w:rPr>
      </w:pPr>
      <w:r w:rsidRPr="00155C32">
        <w:rPr>
          <w:b/>
        </w:rPr>
        <w:t xml:space="preserve">Алгебра и начала математического анализа. Геометрия. </w:t>
      </w:r>
    </w:p>
    <w:p w:rsidR="00155C32" w:rsidRPr="00155C32" w:rsidRDefault="00155C32" w:rsidP="00155C32">
      <w:pPr>
        <w:jc w:val="center"/>
        <w:rPr>
          <w:b/>
        </w:rPr>
      </w:pPr>
      <w:r w:rsidRPr="00155C32">
        <w:rPr>
          <w:b/>
        </w:rPr>
        <w:t xml:space="preserve">11 класс </w:t>
      </w:r>
    </w:p>
    <w:p w:rsidR="00155C32" w:rsidRDefault="00155C32" w:rsidP="00155C32">
      <w:pPr>
        <w:contextualSpacing/>
        <w:jc w:val="center"/>
        <w:rPr>
          <w:b/>
        </w:rPr>
      </w:pPr>
      <w:r w:rsidRPr="00155C32">
        <w:rPr>
          <w:b/>
        </w:rPr>
        <w:t>ФГОС СОО</w:t>
      </w:r>
    </w:p>
    <w:p w:rsidR="00AB0799" w:rsidRDefault="00AB0799" w:rsidP="00AB0799">
      <w:pPr>
        <w:spacing w:before="3"/>
        <w:ind w:left="2222" w:right="1945"/>
        <w:jc w:val="center"/>
        <w:rPr>
          <w:b/>
        </w:rPr>
      </w:pPr>
      <w:r>
        <w:rPr>
          <w:b/>
        </w:rPr>
        <w:t>2023-2024</w:t>
      </w:r>
      <w:r>
        <w:rPr>
          <w:b/>
          <w:spacing w:val="5"/>
        </w:rPr>
        <w:t xml:space="preserve"> </w:t>
      </w:r>
      <w:r>
        <w:rPr>
          <w:b/>
        </w:rPr>
        <w:t>учебный год</w:t>
      </w:r>
    </w:p>
    <w:p w:rsidR="00AB0799" w:rsidRPr="00155C32" w:rsidRDefault="00AB0799" w:rsidP="00155C32">
      <w:pPr>
        <w:contextualSpacing/>
        <w:jc w:val="center"/>
        <w:rPr>
          <w:b/>
        </w:rPr>
      </w:pPr>
    </w:p>
    <w:p w:rsidR="00155C32" w:rsidRPr="00155C32" w:rsidRDefault="00155C32" w:rsidP="00155C32">
      <w:pPr>
        <w:widowControl w:val="0"/>
        <w:autoSpaceDE w:val="0"/>
        <w:autoSpaceDN w:val="0"/>
        <w:adjustRightInd w:val="0"/>
      </w:pPr>
      <w:r w:rsidRPr="00155C32">
        <w:t xml:space="preserve">Нормативной базой для составления  рабочей программы являются: </w:t>
      </w:r>
    </w:p>
    <w:p w:rsidR="00155C32" w:rsidRPr="00155C32" w:rsidRDefault="00155C32" w:rsidP="00155C32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55C32">
        <w:t>Федеральный закон РФ «Об образовании в Российской Федерации», от № 273 –ФЗ от 29.12.2012 года</w:t>
      </w:r>
    </w:p>
    <w:p w:rsidR="00155C32" w:rsidRPr="00155C32" w:rsidRDefault="00155C32" w:rsidP="00155C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55C32">
        <w:t>ФГОС СОО (от 17 мая 2012 г. №413) Приказ Министерства образования и науки Российской Федерации от 31.12.2015 № 1578- «О внесении изменений в федеральный государственный образовательный стандарт среднего общего образования.</w:t>
      </w:r>
      <w:r w:rsidRPr="00155C32">
        <w:rPr>
          <w:color w:val="000000"/>
        </w:rPr>
        <w:t xml:space="preserve"> </w:t>
      </w:r>
    </w:p>
    <w:p w:rsidR="00155C32" w:rsidRPr="00155C32" w:rsidRDefault="00155C32" w:rsidP="00155C32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55C32">
        <w:t xml:space="preserve">ФГОС СОО, </w:t>
      </w:r>
      <w:proofErr w:type="gramStart"/>
      <w:r w:rsidRPr="00155C32">
        <w:t>утвержденного</w:t>
      </w:r>
      <w:proofErr w:type="gramEnd"/>
      <w:r w:rsidRPr="00155C32">
        <w:t xml:space="preserve"> приказом </w:t>
      </w:r>
      <w:proofErr w:type="spellStart"/>
      <w:r w:rsidRPr="00155C32">
        <w:t>Минобрнауки</w:t>
      </w:r>
      <w:proofErr w:type="spellEnd"/>
      <w:r w:rsidRPr="00155C32">
        <w:t xml:space="preserve"> России от 17.05.2012 № 413 (ред. от 29.06.2017);</w:t>
      </w:r>
    </w:p>
    <w:p w:rsidR="00155C32" w:rsidRPr="00155C32" w:rsidRDefault="00155C32" w:rsidP="00155C32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55C32">
        <w:rPr>
          <w:bCs/>
          <w:color w:val="000000"/>
        </w:rPr>
        <w:t xml:space="preserve">Авторской программы «Алгебра и начала математического анализа. 10-11 классы» </w:t>
      </w:r>
      <w:r w:rsidRPr="00155C32">
        <w:t>Ю.М.Колягин, М.В.Ткачёва</w:t>
      </w:r>
      <w:r w:rsidRPr="00155C32">
        <w:rPr>
          <w:bCs/>
          <w:color w:val="000000"/>
        </w:rPr>
        <w:t xml:space="preserve">, </w:t>
      </w:r>
      <w:r w:rsidRPr="00155C32">
        <w:t>Н.Е.Фёдорова</w:t>
      </w:r>
      <w:r w:rsidRPr="00155C32">
        <w:rPr>
          <w:bCs/>
          <w:color w:val="000000"/>
        </w:rPr>
        <w:t xml:space="preserve"> </w:t>
      </w:r>
      <w:proofErr w:type="spellStart"/>
      <w:r w:rsidRPr="00155C32">
        <w:t>М.И.Шабунин</w:t>
      </w:r>
      <w:proofErr w:type="spellEnd"/>
      <w:r w:rsidRPr="00155C32">
        <w:t xml:space="preserve">, </w:t>
      </w:r>
      <w:r w:rsidRPr="00155C32">
        <w:rPr>
          <w:bCs/>
          <w:color w:val="000000"/>
        </w:rPr>
        <w:t>входящей в «Сборник рабочих программ. Алгебра и начала математического анализа. 10-11 классы. Базовый и углубленный уровни: пособие для учителей общеобразовательных организаций» /</w:t>
      </w:r>
      <w:r w:rsidRPr="00155C32">
        <w:t>составитель Т.А. Бурмистрова. – М.: Просвещение, 2018;</w:t>
      </w:r>
      <w:r w:rsidRPr="00155C32">
        <w:rPr>
          <w:lang w:eastAsia="ar-SA"/>
        </w:rPr>
        <w:t xml:space="preserve"> </w:t>
      </w:r>
    </w:p>
    <w:p w:rsidR="00155C32" w:rsidRDefault="00155C32" w:rsidP="00155C32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55C32">
        <w:t xml:space="preserve">Авторской программы Л.С. Атанасян, В.Ф.Бутузов, С.Б. Кадомцев, Л.С.Киселёва, Э.Г. Позняк «Геометрия, 10-11 классы», входящей в «Сборник рабочих программ. Геометрия. 10-11 классы. </w:t>
      </w:r>
      <w:r w:rsidRPr="00155C32">
        <w:rPr>
          <w:bCs/>
          <w:color w:val="000000"/>
        </w:rPr>
        <w:t>Базовый и углубленный уровни: пособие для учителей общеобразовательных организаций</w:t>
      </w:r>
      <w:r w:rsidRPr="00155C32">
        <w:t>» /составитель Т.А. Бурмистрова. – М.: Просвещение, 2016.</w:t>
      </w:r>
    </w:p>
    <w:p w:rsidR="00155C32" w:rsidRPr="00155C32" w:rsidRDefault="00155C32" w:rsidP="00155C3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155C32" w:rsidRPr="00155C32" w:rsidRDefault="00155C32" w:rsidP="00155C32">
      <w:pPr>
        <w:jc w:val="center"/>
        <w:rPr>
          <w:b/>
        </w:rPr>
      </w:pPr>
      <w:r w:rsidRPr="00155C32">
        <w:rPr>
          <w:b/>
        </w:rPr>
        <w:t>Цель и задачи изучения предмета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Формирование научного мировоззрения учащихся, качеств мышления, необходимых для адаптации в современном информационном обществе.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Развитие нравственных черт личности (настойчивость, целеустремлённость, творческая активность, самостоятельность, ответственность, трудолюбие, критичность мышления, умение аргументировано отстаивать свои взгляды и принимать решения).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Формирование умений и навыков умственного труда (планирование работы, поиск рациональных путей её выполнения, критическая оценка результатов).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Развитие логического мышления.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Развитие пространственного представления.</w:t>
      </w:r>
    </w:p>
    <w:p w:rsidR="00155C32" w:rsidRPr="00155C32" w:rsidRDefault="00155C32" w:rsidP="00155C32">
      <w:pPr>
        <w:numPr>
          <w:ilvl w:val="0"/>
          <w:numId w:val="1"/>
        </w:numPr>
      </w:pPr>
      <w:r w:rsidRPr="00155C32">
        <w:t>Повышение общекультурного уровня человека.</w:t>
      </w:r>
    </w:p>
    <w:p w:rsidR="00155C32" w:rsidRPr="00155C32" w:rsidRDefault="00155C32" w:rsidP="00155C32">
      <w:pPr>
        <w:pStyle w:val="2"/>
        <w:numPr>
          <w:ilvl w:val="0"/>
          <w:numId w:val="1"/>
        </w:numPr>
        <w:jc w:val="both"/>
        <w:rPr>
          <w:b w:val="0"/>
          <w:color w:val="auto"/>
          <w:sz w:val="24"/>
        </w:rPr>
      </w:pPr>
      <w:r w:rsidRPr="00155C32">
        <w:rPr>
          <w:b w:val="0"/>
          <w:color w:val="auto"/>
          <w:sz w:val="24"/>
        </w:rPr>
        <w:t>Формирование целостной системы математических знаний как основы любой профессиональной деятельности (базовый уровень) и для подготовки специалистов инженерно-технического профиля (углублённый уровень).</w:t>
      </w:r>
    </w:p>
    <w:p w:rsidR="00155C32" w:rsidRPr="00155C32" w:rsidRDefault="00155C32" w:rsidP="00155C32">
      <w:pPr>
        <w:pStyle w:val="Default"/>
        <w:jc w:val="both"/>
      </w:pPr>
    </w:p>
    <w:p w:rsidR="00155C32" w:rsidRPr="00155C32" w:rsidRDefault="00155C32" w:rsidP="00155C32">
      <w:pPr>
        <w:pStyle w:val="2"/>
        <w:ind w:firstLine="0"/>
        <w:rPr>
          <w:color w:val="auto"/>
          <w:sz w:val="24"/>
        </w:rPr>
      </w:pPr>
      <w:bookmarkStart w:id="0" w:name="_Toc343949359"/>
      <w:bookmarkStart w:id="1" w:name="_Toc364013602"/>
      <w:r w:rsidRPr="00155C32">
        <w:rPr>
          <w:color w:val="auto"/>
          <w:sz w:val="24"/>
        </w:rPr>
        <w:t>Место учебного предмета в учебном плане</w:t>
      </w:r>
      <w:bookmarkEnd w:id="0"/>
      <w:bookmarkEnd w:id="1"/>
    </w:p>
    <w:p w:rsidR="00155C32" w:rsidRPr="00155C32" w:rsidRDefault="00155C32" w:rsidP="00155C32">
      <w:r w:rsidRPr="00155C32">
        <w:t>Количество часов на изучение предмета</w:t>
      </w:r>
    </w:p>
    <w:p w:rsidR="00155C32" w:rsidRPr="00155C32" w:rsidRDefault="00155C32" w:rsidP="00155C32">
      <w:r w:rsidRPr="00155C32">
        <w:t xml:space="preserve">  Алгебра и начала математического анализа.</w:t>
      </w:r>
    </w:p>
    <w:p w:rsidR="00155C32" w:rsidRPr="00155C32" w:rsidRDefault="00155C32" w:rsidP="00155C32">
      <w:r w:rsidRPr="00155C32">
        <w:t>10 класс – 136 часов (4 часа в неделю)</w:t>
      </w:r>
    </w:p>
    <w:p w:rsidR="00155C32" w:rsidRPr="00155C32" w:rsidRDefault="00155C32" w:rsidP="00155C32">
      <w:r w:rsidRPr="00155C32">
        <w:t>11 класс – 136 часов (4 часа в неделю)</w:t>
      </w:r>
    </w:p>
    <w:p w:rsidR="00155C32" w:rsidRPr="00155C32" w:rsidRDefault="00155C32" w:rsidP="00155C32">
      <w:r w:rsidRPr="00155C32">
        <w:t>Всего – 272 часа.</w:t>
      </w:r>
    </w:p>
    <w:p w:rsidR="00155C32" w:rsidRPr="00155C32" w:rsidRDefault="00155C32" w:rsidP="00155C32"/>
    <w:p w:rsidR="00155C32" w:rsidRPr="00155C32" w:rsidRDefault="00155C32" w:rsidP="00155C32">
      <w:r w:rsidRPr="00155C32">
        <w:t>Геометрия.</w:t>
      </w:r>
    </w:p>
    <w:p w:rsidR="00155C32" w:rsidRPr="00155C32" w:rsidRDefault="00155C32" w:rsidP="00155C32">
      <w:r w:rsidRPr="00155C32">
        <w:t>10 класс – 68 часов (2 часа в неделю)</w:t>
      </w:r>
    </w:p>
    <w:p w:rsidR="00155C32" w:rsidRPr="00155C32" w:rsidRDefault="00155C32" w:rsidP="00155C32">
      <w:r w:rsidRPr="00155C32">
        <w:t>11 класс – 68 часов (2 часа в неделю)</w:t>
      </w:r>
    </w:p>
    <w:p w:rsidR="00155C32" w:rsidRPr="00155C32" w:rsidRDefault="00155C32" w:rsidP="00155C32">
      <w:r w:rsidRPr="00155C32">
        <w:t>Всего – 136 часов.</w:t>
      </w:r>
    </w:p>
    <w:p w:rsidR="00155C32" w:rsidRPr="00155C32" w:rsidRDefault="00155C32" w:rsidP="00155C32">
      <w:pPr>
        <w:rPr>
          <w:b/>
        </w:rPr>
      </w:pPr>
      <w:r w:rsidRPr="00155C32">
        <w:t>Итого – 408 часов</w:t>
      </w:r>
    </w:p>
    <w:p w:rsidR="00155C32" w:rsidRPr="00155C32" w:rsidRDefault="00155C32" w:rsidP="00155C32">
      <w:pPr>
        <w:jc w:val="center"/>
        <w:rPr>
          <w:b/>
        </w:rPr>
      </w:pPr>
    </w:p>
    <w:p w:rsidR="00155C32" w:rsidRPr="00155C32" w:rsidRDefault="00155C32" w:rsidP="00155C32"/>
    <w:p w:rsidR="000A0401" w:rsidRPr="00155C32" w:rsidRDefault="000A0401" w:rsidP="00C41C9D">
      <w:pPr>
        <w:jc w:val="both"/>
      </w:pPr>
    </w:p>
    <w:sectPr w:rsidR="000A0401" w:rsidRPr="00155C32" w:rsidSect="003D099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83A"/>
    <w:multiLevelType w:val="multilevel"/>
    <w:tmpl w:val="2868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8D25E75"/>
    <w:multiLevelType w:val="hybridMultilevel"/>
    <w:tmpl w:val="0BAA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0992"/>
    <w:rsid w:val="000A0401"/>
    <w:rsid w:val="000E3B7F"/>
    <w:rsid w:val="00155C32"/>
    <w:rsid w:val="003D0992"/>
    <w:rsid w:val="00497CA6"/>
    <w:rsid w:val="0054470A"/>
    <w:rsid w:val="00A95E59"/>
    <w:rsid w:val="00AB0799"/>
    <w:rsid w:val="00C41C9D"/>
    <w:rsid w:val="00F5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5C32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C3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Default">
    <w:name w:val="Default"/>
    <w:rsid w:val="00155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2023-09-16T18:32:00Z</dcterms:created>
  <dcterms:modified xsi:type="dcterms:W3CDTF">2023-09-17T16:12:00Z</dcterms:modified>
</cp:coreProperties>
</file>